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C3" w:rsidRDefault="00B64B74" w:rsidP="0022242C">
      <w:pPr>
        <w:ind w:right="-716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</w:t>
      </w:r>
      <w:r w:rsidR="000C2AC3" w:rsidRPr="000C2AC3">
        <w:rPr>
          <w:b/>
          <w:sz w:val="32"/>
          <w:szCs w:val="32"/>
          <w:vertAlign w:val="superscript"/>
        </w:rPr>
        <w:t xml:space="preserve"> </w:t>
      </w:r>
      <w:r w:rsidR="009E6732">
        <w:rPr>
          <w:b/>
          <w:sz w:val="32"/>
          <w:szCs w:val="32"/>
          <w:vertAlign w:val="superscript"/>
        </w:rPr>
        <w:t xml:space="preserve"> </w:t>
      </w:r>
      <w:r w:rsidR="001E5223">
        <w:rPr>
          <w:b/>
          <w:sz w:val="32"/>
          <w:szCs w:val="32"/>
        </w:rPr>
        <w:t xml:space="preserve">Jornadas Aragonesas </w:t>
      </w:r>
      <w:r>
        <w:rPr>
          <w:b/>
          <w:sz w:val="32"/>
          <w:szCs w:val="32"/>
        </w:rPr>
        <w:t xml:space="preserve">por la </w:t>
      </w:r>
      <w:r w:rsidR="001E5223">
        <w:rPr>
          <w:b/>
          <w:sz w:val="32"/>
          <w:szCs w:val="32"/>
        </w:rPr>
        <w:t>Gestión</w:t>
      </w:r>
      <w:r w:rsidR="001E5223" w:rsidRPr="000C2AC3">
        <w:rPr>
          <w:b/>
          <w:sz w:val="32"/>
          <w:szCs w:val="32"/>
        </w:rPr>
        <w:t xml:space="preserve"> Pública</w:t>
      </w:r>
      <w:r w:rsidR="001E522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del </w:t>
      </w:r>
      <w:r w:rsidR="001E5223" w:rsidRPr="000C2AC3">
        <w:rPr>
          <w:b/>
          <w:sz w:val="32"/>
          <w:szCs w:val="32"/>
        </w:rPr>
        <w:t>Agua</w:t>
      </w:r>
    </w:p>
    <w:p w:rsidR="00B97F5C" w:rsidRPr="00B97F5C" w:rsidRDefault="00B97F5C" w:rsidP="0022242C">
      <w:pPr>
        <w:ind w:right="-716"/>
        <w:jc w:val="center"/>
        <w:rPr>
          <w:b/>
          <w:sz w:val="18"/>
          <w:szCs w:val="18"/>
        </w:rPr>
      </w:pPr>
    </w:p>
    <w:p w:rsidR="000C2AC3" w:rsidRPr="000C2AC3" w:rsidRDefault="001E5223" w:rsidP="0022242C">
      <w:pPr>
        <w:ind w:right="-716"/>
        <w:jc w:val="center"/>
        <w:rPr>
          <w:b/>
          <w:sz w:val="32"/>
          <w:szCs w:val="32"/>
        </w:rPr>
      </w:pPr>
      <w:r w:rsidRPr="000C2AC3">
        <w:rPr>
          <w:b/>
          <w:sz w:val="32"/>
          <w:szCs w:val="32"/>
        </w:rPr>
        <w:t>Conclusiones</w:t>
      </w:r>
    </w:p>
    <w:p w:rsidR="000C2AC3" w:rsidRDefault="000C2AC3" w:rsidP="0022242C">
      <w:pPr>
        <w:ind w:right="-716"/>
        <w:jc w:val="both"/>
        <w:rPr>
          <w:b/>
        </w:rPr>
      </w:pPr>
    </w:p>
    <w:p w:rsidR="00E71397" w:rsidRPr="00784D84" w:rsidRDefault="000C2AC3" w:rsidP="00784D84">
      <w:pPr>
        <w:pStyle w:val="Prrafodelista"/>
        <w:numPr>
          <w:ilvl w:val="0"/>
          <w:numId w:val="1"/>
        </w:numPr>
        <w:ind w:left="426" w:right="-716" w:hanging="426"/>
        <w:jc w:val="both"/>
        <w:rPr>
          <w:sz w:val="22"/>
          <w:szCs w:val="22"/>
        </w:rPr>
      </w:pPr>
      <w:r w:rsidRPr="0022242C">
        <w:rPr>
          <w:sz w:val="22"/>
          <w:szCs w:val="22"/>
        </w:rPr>
        <w:t xml:space="preserve">NNUU reconoció </w:t>
      </w:r>
      <w:r w:rsidR="00E141FD">
        <w:rPr>
          <w:sz w:val="22"/>
          <w:szCs w:val="22"/>
        </w:rPr>
        <w:t xml:space="preserve">en 2010 </w:t>
      </w:r>
      <w:r w:rsidRPr="0022242C">
        <w:rPr>
          <w:sz w:val="22"/>
          <w:szCs w:val="22"/>
        </w:rPr>
        <w:t xml:space="preserve">el acceso a servicios básicos de agua potable y saneamiento como un Derecho Humano, lo cual obliga a todos los Estados, entre otras cosas, </w:t>
      </w:r>
      <w:r w:rsidR="0022242C">
        <w:rPr>
          <w:sz w:val="22"/>
          <w:szCs w:val="22"/>
        </w:rPr>
        <w:t xml:space="preserve">a </w:t>
      </w:r>
      <w:r w:rsidRPr="0022242C">
        <w:rPr>
          <w:sz w:val="22"/>
          <w:szCs w:val="22"/>
        </w:rPr>
        <w:t>garantizar el servicio y no cortarlo a nadie por impago</w:t>
      </w:r>
      <w:r w:rsidR="00E141FD">
        <w:rPr>
          <w:sz w:val="22"/>
          <w:szCs w:val="22"/>
        </w:rPr>
        <w:t>,</w:t>
      </w:r>
      <w:r w:rsidRPr="0022242C">
        <w:rPr>
          <w:sz w:val="22"/>
          <w:szCs w:val="22"/>
        </w:rPr>
        <w:t xml:space="preserve"> si está en riesgo o </w:t>
      </w:r>
      <w:r w:rsidR="00E141FD">
        <w:rPr>
          <w:sz w:val="22"/>
          <w:szCs w:val="22"/>
        </w:rPr>
        <w:t xml:space="preserve">en </w:t>
      </w:r>
      <w:r w:rsidRPr="0022242C">
        <w:rPr>
          <w:sz w:val="22"/>
          <w:szCs w:val="22"/>
        </w:rPr>
        <w:t>situación de pobreza.</w:t>
      </w:r>
      <w:r w:rsidR="00784D84">
        <w:rPr>
          <w:sz w:val="22"/>
          <w:szCs w:val="22"/>
        </w:rPr>
        <w:t xml:space="preserve"> A raíz </w:t>
      </w:r>
      <w:r w:rsidR="0022242C" w:rsidRPr="00784D84">
        <w:rPr>
          <w:sz w:val="22"/>
          <w:szCs w:val="22"/>
        </w:rPr>
        <w:t>de esta declaración de NNUU,</w:t>
      </w:r>
      <w:r w:rsidR="00BB5792" w:rsidRPr="00784D84">
        <w:rPr>
          <w:sz w:val="22"/>
          <w:szCs w:val="22"/>
        </w:rPr>
        <w:t xml:space="preserve"> cada vez</w:t>
      </w:r>
      <w:r w:rsidR="0022242C" w:rsidRPr="00784D84">
        <w:rPr>
          <w:sz w:val="22"/>
          <w:szCs w:val="22"/>
        </w:rPr>
        <w:t xml:space="preserve"> más ciudades considera</w:t>
      </w:r>
      <w:r w:rsidR="00E71397" w:rsidRPr="00784D84">
        <w:rPr>
          <w:sz w:val="22"/>
          <w:szCs w:val="22"/>
        </w:rPr>
        <w:t>n impropia</w:t>
      </w:r>
      <w:r w:rsidR="00BB5792" w:rsidRPr="00784D84">
        <w:rPr>
          <w:sz w:val="22"/>
          <w:szCs w:val="22"/>
        </w:rPr>
        <w:t xml:space="preserve"> </w:t>
      </w:r>
      <w:r w:rsidR="00E71397" w:rsidRPr="00784D84">
        <w:rPr>
          <w:sz w:val="22"/>
          <w:szCs w:val="22"/>
        </w:rPr>
        <w:t>su gestión</w:t>
      </w:r>
      <w:r w:rsidRPr="00784D84">
        <w:rPr>
          <w:sz w:val="22"/>
          <w:szCs w:val="22"/>
        </w:rPr>
        <w:t xml:space="preserve"> como un nego</w:t>
      </w:r>
      <w:r w:rsidR="00BB5792" w:rsidRPr="00784D84">
        <w:rPr>
          <w:sz w:val="22"/>
          <w:szCs w:val="22"/>
        </w:rPr>
        <w:t xml:space="preserve">cio </w:t>
      </w:r>
      <w:r w:rsidR="0022242C" w:rsidRPr="00784D84">
        <w:rPr>
          <w:sz w:val="22"/>
          <w:szCs w:val="22"/>
        </w:rPr>
        <w:t>privado y promueve</w:t>
      </w:r>
      <w:r w:rsidR="00BB5792" w:rsidRPr="00784D84">
        <w:rPr>
          <w:sz w:val="22"/>
          <w:szCs w:val="22"/>
        </w:rPr>
        <w:t>n nuevos modelos de gestión pública participativa.</w:t>
      </w:r>
    </w:p>
    <w:p w:rsidR="000C2AC3" w:rsidRPr="00E71397" w:rsidRDefault="000C2AC3" w:rsidP="00E71397">
      <w:pPr>
        <w:ind w:right="-716"/>
        <w:jc w:val="both"/>
        <w:rPr>
          <w:sz w:val="8"/>
          <w:szCs w:val="8"/>
        </w:rPr>
      </w:pPr>
      <w:r w:rsidRPr="00E71397">
        <w:rPr>
          <w:sz w:val="8"/>
          <w:szCs w:val="8"/>
        </w:rPr>
        <w:t xml:space="preserve"> </w:t>
      </w:r>
    </w:p>
    <w:p w:rsidR="00BB5792" w:rsidRDefault="00BB5792" w:rsidP="0022242C">
      <w:pPr>
        <w:pStyle w:val="Prrafodelista"/>
        <w:numPr>
          <w:ilvl w:val="0"/>
          <w:numId w:val="1"/>
        </w:numPr>
        <w:ind w:left="426" w:right="-716" w:hanging="426"/>
        <w:jc w:val="both"/>
        <w:rPr>
          <w:sz w:val="22"/>
          <w:szCs w:val="22"/>
        </w:rPr>
      </w:pPr>
      <w:r w:rsidRPr="0022242C">
        <w:rPr>
          <w:sz w:val="22"/>
          <w:szCs w:val="22"/>
        </w:rPr>
        <w:t xml:space="preserve">En un contexto de creciente </w:t>
      </w:r>
      <w:proofErr w:type="spellStart"/>
      <w:r w:rsidRPr="0022242C">
        <w:rPr>
          <w:sz w:val="22"/>
          <w:szCs w:val="22"/>
        </w:rPr>
        <w:t>anorexizac</w:t>
      </w:r>
      <w:r w:rsidR="00DC690C">
        <w:rPr>
          <w:sz w:val="22"/>
          <w:szCs w:val="22"/>
        </w:rPr>
        <w:t>ión</w:t>
      </w:r>
      <w:proofErr w:type="spellEnd"/>
      <w:r w:rsidR="00DC690C">
        <w:rPr>
          <w:sz w:val="22"/>
          <w:szCs w:val="22"/>
        </w:rPr>
        <w:t xml:space="preserve"> financiera de los </w:t>
      </w:r>
      <w:proofErr w:type="spellStart"/>
      <w:r w:rsidR="00DC690C">
        <w:rPr>
          <w:sz w:val="22"/>
          <w:szCs w:val="22"/>
        </w:rPr>
        <w:t>Ay</w:t>
      </w:r>
      <w:r w:rsidRPr="0022242C">
        <w:rPr>
          <w:sz w:val="22"/>
          <w:szCs w:val="22"/>
        </w:rPr>
        <w:t>tos</w:t>
      </w:r>
      <w:proofErr w:type="spellEnd"/>
      <w:r w:rsidRPr="0022242C">
        <w:rPr>
          <w:sz w:val="22"/>
          <w:szCs w:val="22"/>
        </w:rPr>
        <w:t>, la privatización de estos servicios</w:t>
      </w:r>
      <w:r w:rsidR="00DB2B81" w:rsidRPr="0022242C">
        <w:rPr>
          <w:sz w:val="22"/>
          <w:szCs w:val="22"/>
        </w:rPr>
        <w:t xml:space="preserve"> </w:t>
      </w:r>
      <w:r w:rsidRPr="0022242C">
        <w:rPr>
          <w:sz w:val="22"/>
          <w:szCs w:val="22"/>
        </w:rPr>
        <w:t>tiene como objetivo</w:t>
      </w:r>
      <w:r w:rsidR="00DC690C">
        <w:rPr>
          <w:sz w:val="22"/>
          <w:szCs w:val="22"/>
        </w:rPr>
        <w:t xml:space="preserve"> obtener financiación a través d</w:t>
      </w:r>
      <w:r w:rsidRPr="0022242C">
        <w:rPr>
          <w:sz w:val="22"/>
          <w:szCs w:val="22"/>
        </w:rPr>
        <w:t>el canon concesional</w:t>
      </w:r>
      <w:r w:rsidR="00DC690C">
        <w:rPr>
          <w:sz w:val="22"/>
          <w:szCs w:val="22"/>
        </w:rPr>
        <w:t xml:space="preserve"> (sin obligación de invertirlo en el ciclo del agua)</w:t>
      </w:r>
      <w:r w:rsidRPr="0022242C">
        <w:rPr>
          <w:sz w:val="22"/>
          <w:szCs w:val="22"/>
        </w:rPr>
        <w:t>,</w:t>
      </w:r>
      <w:r w:rsidR="00DC690C">
        <w:rPr>
          <w:sz w:val="22"/>
          <w:szCs w:val="22"/>
        </w:rPr>
        <w:t xml:space="preserve"> que los vecinos acaban pagando</w:t>
      </w:r>
      <w:r w:rsidRPr="0022242C">
        <w:rPr>
          <w:sz w:val="22"/>
          <w:szCs w:val="22"/>
        </w:rPr>
        <w:t xml:space="preserve"> junto a los beneficios</w:t>
      </w:r>
      <w:r w:rsidR="00DB2B81" w:rsidRPr="0022242C">
        <w:rPr>
          <w:sz w:val="22"/>
          <w:szCs w:val="22"/>
        </w:rPr>
        <w:t xml:space="preserve"> directos e indirectos del negoc</w:t>
      </w:r>
      <w:r w:rsidR="00DC690C">
        <w:rPr>
          <w:sz w:val="22"/>
          <w:szCs w:val="22"/>
        </w:rPr>
        <w:t>io privado, en forma de fuer</w:t>
      </w:r>
      <w:r w:rsidR="00DB2B81" w:rsidRPr="0022242C">
        <w:rPr>
          <w:sz w:val="22"/>
          <w:szCs w:val="22"/>
        </w:rPr>
        <w:t>tes subidas tarifarias.</w:t>
      </w:r>
    </w:p>
    <w:p w:rsidR="00E71397" w:rsidRPr="00E71397" w:rsidRDefault="00E71397" w:rsidP="00E71397">
      <w:pPr>
        <w:ind w:right="-716"/>
        <w:jc w:val="both"/>
        <w:rPr>
          <w:sz w:val="8"/>
          <w:szCs w:val="8"/>
        </w:rPr>
      </w:pPr>
    </w:p>
    <w:p w:rsidR="00BB5792" w:rsidRPr="00784D84" w:rsidRDefault="00BB5792" w:rsidP="00784D84">
      <w:pPr>
        <w:pStyle w:val="Prrafodelista"/>
        <w:numPr>
          <w:ilvl w:val="0"/>
          <w:numId w:val="1"/>
        </w:numPr>
        <w:ind w:left="426" w:right="-716" w:hanging="426"/>
        <w:jc w:val="both"/>
        <w:rPr>
          <w:sz w:val="22"/>
          <w:szCs w:val="22"/>
        </w:rPr>
      </w:pPr>
      <w:r w:rsidRPr="0022242C">
        <w:rPr>
          <w:sz w:val="22"/>
          <w:szCs w:val="22"/>
        </w:rPr>
        <w:t xml:space="preserve"> </w:t>
      </w:r>
      <w:r w:rsidR="00DB2B81" w:rsidRPr="0022242C">
        <w:rPr>
          <w:sz w:val="22"/>
          <w:szCs w:val="22"/>
        </w:rPr>
        <w:t>En Aragón la principal operación de privatización del agua se ha producido a través del Plan de Depuración y Saneamiento, con la cesión de competencias municipales a la DGA y la posterior adjudicación del servicio, por comarcas, a operadores privados.</w:t>
      </w:r>
      <w:r w:rsidR="00784D84">
        <w:rPr>
          <w:sz w:val="22"/>
          <w:szCs w:val="22"/>
        </w:rPr>
        <w:t xml:space="preserve"> </w:t>
      </w:r>
      <w:r w:rsidR="009A6AD7" w:rsidRPr="00784D84">
        <w:rPr>
          <w:sz w:val="22"/>
          <w:szCs w:val="22"/>
        </w:rPr>
        <w:t>Las</w:t>
      </w:r>
      <w:r w:rsidR="00DB2B81" w:rsidRPr="00784D84">
        <w:rPr>
          <w:sz w:val="22"/>
          <w:szCs w:val="22"/>
        </w:rPr>
        <w:t xml:space="preserve"> instalaciones </w:t>
      </w:r>
      <w:r w:rsidR="009A6AD7" w:rsidRPr="00784D84">
        <w:rPr>
          <w:sz w:val="22"/>
          <w:szCs w:val="22"/>
        </w:rPr>
        <w:t>se han sobredimensionado (entre 5 y 10 veces la demanda real) y sobre-tecnificado,</w:t>
      </w:r>
      <w:r w:rsidR="007F238E" w:rsidRPr="00784D84">
        <w:rPr>
          <w:sz w:val="22"/>
          <w:szCs w:val="22"/>
        </w:rPr>
        <w:t xml:space="preserve"> ignorando las recomendaciones oficiales del CEDEX (Ministerio de Fomento)</w:t>
      </w:r>
      <w:r w:rsidR="009A6AD7" w:rsidRPr="00784D84">
        <w:rPr>
          <w:sz w:val="22"/>
          <w:szCs w:val="22"/>
        </w:rPr>
        <w:t xml:space="preserve"> encareciendo</w:t>
      </w:r>
      <w:r w:rsidR="00DB2B81" w:rsidRPr="00784D84">
        <w:rPr>
          <w:sz w:val="22"/>
          <w:szCs w:val="22"/>
        </w:rPr>
        <w:t xml:space="preserve"> </w:t>
      </w:r>
      <w:r w:rsidR="009A6AD7" w:rsidRPr="00784D84">
        <w:rPr>
          <w:sz w:val="22"/>
          <w:szCs w:val="22"/>
        </w:rPr>
        <w:t>costes -</w:t>
      </w:r>
      <w:r w:rsidR="00DB2B81" w:rsidRPr="00784D84">
        <w:rPr>
          <w:sz w:val="22"/>
          <w:szCs w:val="22"/>
        </w:rPr>
        <w:t xml:space="preserve">10 veces más que en Rioja o Navarra -, </w:t>
      </w:r>
      <w:r w:rsidR="009A6AD7" w:rsidRPr="00784D84">
        <w:rPr>
          <w:sz w:val="22"/>
          <w:szCs w:val="22"/>
        </w:rPr>
        <w:t>desde una gestión opaca, plagada de irregularidades y con graves indicios de corrupción.</w:t>
      </w:r>
    </w:p>
    <w:p w:rsidR="00E71397" w:rsidRPr="00E71397" w:rsidRDefault="00E71397" w:rsidP="00E71397">
      <w:pPr>
        <w:ind w:right="-716"/>
        <w:jc w:val="both"/>
        <w:rPr>
          <w:sz w:val="8"/>
          <w:szCs w:val="8"/>
        </w:rPr>
      </w:pPr>
    </w:p>
    <w:p w:rsidR="009A6AD7" w:rsidRDefault="009A6AD7" w:rsidP="0022242C">
      <w:pPr>
        <w:pStyle w:val="Prrafodelista"/>
        <w:numPr>
          <w:ilvl w:val="0"/>
          <w:numId w:val="1"/>
        </w:numPr>
        <w:ind w:left="426" w:right="-716" w:hanging="426"/>
        <w:jc w:val="both"/>
        <w:rPr>
          <w:sz w:val="22"/>
          <w:szCs w:val="22"/>
        </w:rPr>
      </w:pPr>
      <w:r w:rsidRPr="0022242C">
        <w:rPr>
          <w:sz w:val="22"/>
          <w:szCs w:val="22"/>
        </w:rPr>
        <w:t xml:space="preserve">La experiencia de </w:t>
      </w:r>
      <w:proofErr w:type="spellStart"/>
      <w:r w:rsidRPr="0022242C">
        <w:rPr>
          <w:sz w:val="22"/>
          <w:szCs w:val="22"/>
        </w:rPr>
        <w:t>Fabara</w:t>
      </w:r>
      <w:proofErr w:type="spellEnd"/>
      <w:r w:rsidRPr="0022242C">
        <w:rPr>
          <w:sz w:val="22"/>
          <w:szCs w:val="22"/>
        </w:rPr>
        <w:t xml:space="preserve"> lo demuestra: su depuradora extensiva, </w:t>
      </w:r>
      <w:r w:rsidR="007F238E" w:rsidRPr="0022242C">
        <w:rPr>
          <w:sz w:val="22"/>
          <w:szCs w:val="22"/>
        </w:rPr>
        <w:t xml:space="preserve">con capacidad </w:t>
      </w:r>
      <w:r w:rsidRPr="0022242C">
        <w:rPr>
          <w:sz w:val="22"/>
          <w:szCs w:val="22"/>
        </w:rPr>
        <w:t>p</w:t>
      </w:r>
      <w:r w:rsidR="007F238E" w:rsidRPr="0022242C">
        <w:rPr>
          <w:sz w:val="22"/>
          <w:szCs w:val="22"/>
        </w:rPr>
        <w:t>ara 3500 habitantes,</w:t>
      </w:r>
      <w:r w:rsidR="00B52D5C" w:rsidRPr="0022242C">
        <w:rPr>
          <w:sz w:val="22"/>
          <w:szCs w:val="22"/>
        </w:rPr>
        <w:t xml:space="preserve"> en</w:t>
      </w:r>
      <w:r w:rsidRPr="0022242C">
        <w:rPr>
          <w:sz w:val="22"/>
          <w:szCs w:val="22"/>
        </w:rPr>
        <w:t xml:space="preserve"> 0,7 hectáreas, </w:t>
      </w:r>
      <w:r w:rsidR="00B52D5C" w:rsidRPr="0022242C">
        <w:rPr>
          <w:sz w:val="22"/>
          <w:szCs w:val="22"/>
        </w:rPr>
        <w:t xml:space="preserve">le supuso al Ayuntamiento invertir </w:t>
      </w:r>
      <w:r w:rsidRPr="0022242C">
        <w:rPr>
          <w:sz w:val="22"/>
          <w:szCs w:val="22"/>
        </w:rPr>
        <w:t xml:space="preserve"> </w:t>
      </w:r>
      <w:r w:rsidR="00B52D5C" w:rsidRPr="0022242C">
        <w:rPr>
          <w:sz w:val="22"/>
          <w:szCs w:val="22"/>
        </w:rPr>
        <w:t>235.000 € y un coste de gestión de 13.000 €/año, frente a los 2,4 Millones y los 300.000 €/año de la depuradora intensiva prevista por el Instituto Aragonés del Agua.</w:t>
      </w:r>
    </w:p>
    <w:p w:rsidR="00E71397" w:rsidRPr="00E71397" w:rsidRDefault="00E71397" w:rsidP="00E71397">
      <w:pPr>
        <w:pStyle w:val="Prrafodelista"/>
        <w:ind w:left="426" w:right="-716"/>
        <w:jc w:val="both"/>
        <w:rPr>
          <w:sz w:val="8"/>
          <w:szCs w:val="8"/>
        </w:rPr>
      </w:pPr>
    </w:p>
    <w:p w:rsidR="00784D84" w:rsidRDefault="00784D84" w:rsidP="00784D84">
      <w:pPr>
        <w:pStyle w:val="Prrafodelista"/>
        <w:numPr>
          <w:ilvl w:val="0"/>
          <w:numId w:val="1"/>
        </w:numPr>
        <w:ind w:left="426" w:right="-716" w:hanging="426"/>
        <w:jc w:val="both"/>
        <w:rPr>
          <w:sz w:val="22"/>
          <w:szCs w:val="22"/>
        </w:rPr>
      </w:pPr>
      <w:r>
        <w:rPr>
          <w:sz w:val="22"/>
          <w:szCs w:val="22"/>
        </w:rPr>
        <w:t>El Instituto Aragonés del Agua intenta compensar tan</w:t>
      </w:r>
      <w:r w:rsidR="00B52D5C" w:rsidRPr="0022242C">
        <w:rPr>
          <w:sz w:val="22"/>
          <w:szCs w:val="22"/>
        </w:rPr>
        <w:t xml:space="preserve"> brutales s</w:t>
      </w:r>
      <w:r>
        <w:rPr>
          <w:sz w:val="22"/>
          <w:szCs w:val="22"/>
        </w:rPr>
        <w:t xml:space="preserve">obrecostes </w:t>
      </w:r>
      <w:r w:rsidR="001359FB" w:rsidRPr="0022242C">
        <w:rPr>
          <w:sz w:val="22"/>
          <w:szCs w:val="22"/>
        </w:rPr>
        <w:t xml:space="preserve">mediante un cobro abusivo y arbitrario del llamado ICA (Impuesto </w:t>
      </w:r>
      <w:r>
        <w:rPr>
          <w:sz w:val="22"/>
          <w:szCs w:val="22"/>
        </w:rPr>
        <w:t xml:space="preserve">de Contaminación de las Aguas): </w:t>
      </w:r>
    </w:p>
    <w:p w:rsidR="00784D84" w:rsidRPr="00784D84" w:rsidRDefault="00784D84" w:rsidP="00784D84">
      <w:pPr>
        <w:ind w:right="-716"/>
        <w:jc w:val="both"/>
        <w:rPr>
          <w:sz w:val="10"/>
          <w:szCs w:val="10"/>
        </w:rPr>
      </w:pPr>
    </w:p>
    <w:p w:rsidR="00784D84" w:rsidRDefault="001359FB" w:rsidP="00784D84">
      <w:pPr>
        <w:pStyle w:val="Prrafodelista"/>
        <w:numPr>
          <w:ilvl w:val="0"/>
          <w:numId w:val="2"/>
        </w:numPr>
        <w:ind w:left="709" w:right="-716" w:hanging="283"/>
        <w:jc w:val="both"/>
        <w:rPr>
          <w:sz w:val="22"/>
          <w:szCs w:val="22"/>
        </w:rPr>
      </w:pPr>
      <w:r w:rsidRPr="00784D84">
        <w:rPr>
          <w:sz w:val="22"/>
          <w:szCs w:val="22"/>
        </w:rPr>
        <w:t>Cientos de pueblos, que habían cedido competencias, se ven hoy ESTAFADOS, pagando el ICA al IAA,</w:t>
      </w:r>
      <w:r w:rsidR="00784D84">
        <w:rPr>
          <w:sz w:val="22"/>
          <w:szCs w:val="22"/>
        </w:rPr>
        <w:t xml:space="preserve"> sin tener depuradoras</w:t>
      </w:r>
      <w:r w:rsidRPr="00784D84">
        <w:rPr>
          <w:sz w:val="22"/>
          <w:szCs w:val="22"/>
        </w:rPr>
        <w:t xml:space="preserve"> por incumplimiento de las empresas concesionarias, y para colmo, pagando el máximo canon de vertido a la CHE, aunque las competencias estén en manos de la DGA.</w:t>
      </w:r>
    </w:p>
    <w:p w:rsidR="001359FB" w:rsidRPr="00784D84" w:rsidRDefault="00B64B74" w:rsidP="00784D84">
      <w:pPr>
        <w:pStyle w:val="Prrafodelista"/>
        <w:numPr>
          <w:ilvl w:val="0"/>
          <w:numId w:val="2"/>
        </w:numPr>
        <w:ind w:left="709" w:right="-716" w:hanging="283"/>
        <w:jc w:val="both"/>
        <w:rPr>
          <w:sz w:val="22"/>
          <w:szCs w:val="22"/>
        </w:rPr>
      </w:pPr>
      <w:r w:rsidRPr="00784D84">
        <w:rPr>
          <w:sz w:val="22"/>
          <w:szCs w:val="22"/>
        </w:rPr>
        <w:t xml:space="preserve">Las 40 depuradoras de Huesca, Teruel y cabeceras </w:t>
      </w:r>
      <w:r w:rsidR="001359FB" w:rsidRPr="00784D84">
        <w:rPr>
          <w:sz w:val="22"/>
          <w:szCs w:val="22"/>
        </w:rPr>
        <w:t>comarca</w:t>
      </w:r>
      <w:r w:rsidRPr="00784D84">
        <w:rPr>
          <w:sz w:val="22"/>
          <w:szCs w:val="22"/>
        </w:rPr>
        <w:t>les</w:t>
      </w:r>
      <w:r w:rsidR="001359FB" w:rsidRPr="00784D84">
        <w:rPr>
          <w:sz w:val="22"/>
          <w:szCs w:val="22"/>
        </w:rPr>
        <w:t xml:space="preserve">, </w:t>
      </w:r>
      <w:r w:rsidRPr="00784D84">
        <w:rPr>
          <w:sz w:val="22"/>
          <w:szCs w:val="22"/>
        </w:rPr>
        <w:t>propiedad municipal</w:t>
      </w:r>
      <w:r w:rsidR="001359FB" w:rsidRPr="00784D84">
        <w:rPr>
          <w:sz w:val="22"/>
          <w:szCs w:val="22"/>
        </w:rPr>
        <w:t xml:space="preserve"> </w:t>
      </w:r>
      <w:r w:rsidRPr="00784D84">
        <w:rPr>
          <w:sz w:val="22"/>
          <w:szCs w:val="22"/>
        </w:rPr>
        <w:t>(pagadas con fondos europeos)</w:t>
      </w:r>
      <w:r w:rsidR="001359FB" w:rsidRPr="00784D84">
        <w:rPr>
          <w:sz w:val="22"/>
          <w:szCs w:val="22"/>
        </w:rPr>
        <w:t>, se gestiona</w:t>
      </w:r>
      <w:r w:rsidRPr="00784D84">
        <w:rPr>
          <w:sz w:val="22"/>
          <w:szCs w:val="22"/>
        </w:rPr>
        <w:t>ron</w:t>
      </w:r>
      <w:r w:rsidR="001359FB" w:rsidRPr="00784D84">
        <w:rPr>
          <w:sz w:val="22"/>
          <w:szCs w:val="22"/>
        </w:rPr>
        <w:t xml:space="preserve"> </w:t>
      </w:r>
      <w:r w:rsidRPr="00784D84">
        <w:rPr>
          <w:sz w:val="22"/>
          <w:szCs w:val="22"/>
        </w:rPr>
        <w:t xml:space="preserve">en principio </w:t>
      </w:r>
      <w:r w:rsidR="001359FB" w:rsidRPr="00784D84">
        <w:rPr>
          <w:sz w:val="22"/>
          <w:szCs w:val="22"/>
        </w:rPr>
        <w:t>desd</w:t>
      </w:r>
      <w:r w:rsidRPr="00784D84">
        <w:rPr>
          <w:sz w:val="22"/>
          <w:szCs w:val="22"/>
        </w:rPr>
        <w:t xml:space="preserve">e los </w:t>
      </w:r>
      <w:proofErr w:type="spellStart"/>
      <w:r w:rsidRPr="00784D84">
        <w:rPr>
          <w:sz w:val="22"/>
          <w:szCs w:val="22"/>
        </w:rPr>
        <w:t>Ay</w:t>
      </w:r>
      <w:r w:rsidR="001359FB" w:rsidRPr="00784D84">
        <w:rPr>
          <w:sz w:val="22"/>
          <w:szCs w:val="22"/>
        </w:rPr>
        <w:t>tos</w:t>
      </w:r>
      <w:proofErr w:type="spellEnd"/>
      <w:r w:rsidRPr="00784D84">
        <w:rPr>
          <w:sz w:val="22"/>
          <w:szCs w:val="22"/>
        </w:rPr>
        <w:t>.</w:t>
      </w:r>
      <w:r w:rsidR="001359FB" w:rsidRPr="00784D84">
        <w:rPr>
          <w:sz w:val="22"/>
          <w:szCs w:val="22"/>
        </w:rPr>
        <w:t xml:space="preserve"> a un coste que oscila entre tres veces y seis vec</w:t>
      </w:r>
      <w:r w:rsidR="00784D84">
        <w:rPr>
          <w:sz w:val="22"/>
          <w:szCs w:val="22"/>
        </w:rPr>
        <w:t>es menos que lo que hoy pagan su</w:t>
      </w:r>
      <w:r w:rsidR="001359FB" w:rsidRPr="00784D84">
        <w:rPr>
          <w:sz w:val="22"/>
          <w:szCs w:val="22"/>
        </w:rPr>
        <w:t xml:space="preserve">s vecinos </w:t>
      </w:r>
      <w:r w:rsidR="00784D84">
        <w:rPr>
          <w:sz w:val="22"/>
          <w:szCs w:val="22"/>
        </w:rPr>
        <w:t>con</w:t>
      </w:r>
      <w:r w:rsidR="001359FB" w:rsidRPr="00784D84">
        <w:rPr>
          <w:sz w:val="22"/>
          <w:szCs w:val="22"/>
        </w:rPr>
        <w:t xml:space="preserve"> el ICA</w:t>
      </w:r>
      <w:r w:rsidR="00A83FF3" w:rsidRPr="00784D84">
        <w:rPr>
          <w:sz w:val="22"/>
          <w:szCs w:val="22"/>
        </w:rPr>
        <w:t>.</w:t>
      </w:r>
    </w:p>
    <w:p w:rsidR="00E71397" w:rsidRPr="00E71397" w:rsidRDefault="00E71397" w:rsidP="00E71397">
      <w:pPr>
        <w:ind w:right="-716"/>
        <w:jc w:val="both"/>
        <w:rPr>
          <w:sz w:val="8"/>
          <w:szCs w:val="8"/>
        </w:rPr>
      </w:pPr>
    </w:p>
    <w:p w:rsidR="00A83FF3" w:rsidRDefault="00A83FF3" w:rsidP="0022242C">
      <w:pPr>
        <w:pStyle w:val="Prrafodelista"/>
        <w:numPr>
          <w:ilvl w:val="0"/>
          <w:numId w:val="1"/>
        </w:numPr>
        <w:ind w:left="426" w:right="-716" w:hanging="426"/>
        <w:jc w:val="both"/>
        <w:rPr>
          <w:sz w:val="22"/>
          <w:szCs w:val="22"/>
        </w:rPr>
      </w:pPr>
      <w:r w:rsidRPr="0022242C">
        <w:rPr>
          <w:sz w:val="22"/>
          <w:szCs w:val="22"/>
        </w:rPr>
        <w:t xml:space="preserve">En el caso de Zaragoza y los municipios que no cedieron competencias, la DGA pretende cobrarles también el ICA, sin previamente firmar siquiera un convenio que permita cubrir el coste de las depuradoras municipales y de su gestión </w:t>
      </w:r>
      <w:r w:rsidR="00B64B74">
        <w:rPr>
          <w:sz w:val="22"/>
          <w:szCs w:val="22"/>
        </w:rPr>
        <w:t>por esos</w:t>
      </w:r>
      <w:r w:rsidRPr="0022242C">
        <w:rPr>
          <w:sz w:val="22"/>
          <w:szCs w:val="22"/>
        </w:rPr>
        <w:t xml:space="preserve"> Ayuntamiento</w:t>
      </w:r>
      <w:r w:rsidR="00B64B74">
        <w:rPr>
          <w:sz w:val="22"/>
          <w:szCs w:val="22"/>
        </w:rPr>
        <w:t>s</w:t>
      </w:r>
      <w:r w:rsidRPr="0022242C">
        <w:rPr>
          <w:sz w:val="22"/>
          <w:szCs w:val="22"/>
        </w:rPr>
        <w:t xml:space="preserve">; con lo que se cobraría, por el mismo servicio, un doble pago: tasa municipal e ICA. </w:t>
      </w:r>
      <w:r w:rsidR="00B64B74">
        <w:rPr>
          <w:sz w:val="22"/>
          <w:szCs w:val="22"/>
        </w:rPr>
        <w:t>La</w:t>
      </w:r>
      <w:r w:rsidRPr="0022242C">
        <w:rPr>
          <w:sz w:val="22"/>
          <w:szCs w:val="22"/>
        </w:rPr>
        <w:t xml:space="preserve"> DGA intenta </w:t>
      </w:r>
      <w:r w:rsidR="00B64B74">
        <w:rPr>
          <w:sz w:val="22"/>
          <w:szCs w:val="22"/>
        </w:rPr>
        <w:t>así cobrar 16 M</w:t>
      </w:r>
      <w:r w:rsidR="00784D84">
        <w:rPr>
          <w:sz w:val="22"/>
          <w:szCs w:val="22"/>
        </w:rPr>
        <w:t>illones de Euros</w:t>
      </w:r>
      <w:r w:rsidR="00B64B74">
        <w:rPr>
          <w:sz w:val="22"/>
          <w:szCs w:val="22"/>
        </w:rPr>
        <w:t xml:space="preserve"> a es</w:t>
      </w:r>
      <w:r w:rsidRPr="0022242C">
        <w:rPr>
          <w:sz w:val="22"/>
          <w:szCs w:val="22"/>
        </w:rPr>
        <w:t>os vecinos</w:t>
      </w:r>
      <w:r w:rsidR="00B64B74">
        <w:rPr>
          <w:sz w:val="22"/>
          <w:szCs w:val="22"/>
        </w:rPr>
        <w:t>,</w:t>
      </w:r>
      <w:r w:rsidRPr="0022242C">
        <w:rPr>
          <w:sz w:val="22"/>
          <w:szCs w:val="22"/>
        </w:rPr>
        <w:t xml:space="preserve"> a cambio de nada, pues las familias ya están pagando el saneamiento de sus </w:t>
      </w:r>
      <w:r w:rsidR="00B64B74">
        <w:rPr>
          <w:sz w:val="22"/>
          <w:szCs w:val="22"/>
        </w:rPr>
        <w:t>aguas co</w:t>
      </w:r>
      <w:r w:rsidRPr="0022242C">
        <w:rPr>
          <w:sz w:val="22"/>
          <w:szCs w:val="22"/>
        </w:rPr>
        <w:t>n las respectivas tasas municipales.</w:t>
      </w:r>
    </w:p>
    <w:p w:rsidR="00E71397" w:rsidRPr="00E71397" w:rsidRDefault="00E71397" w:rsidP="00E71397">
      <w:pPr>
        <w:ind w:right="-716"/>
        <w:jc w:val="both"/>
        <w:rPr>
          <w:sz w:val="8"/>
          <w:szCs w:val="8"/>
        </w:rPr>
      </w:pPr>
    </w:p>
    <w:p w:rsidR="00A83FF3" w:rsidRPr="00784D84" w:rsidRDefault="007F238E" w:rsidP="00784D84">
      <w:pPr>
        <w:pStyle w:val="Prrafodelista"/>
        <w:numPr>
          <w:ilvl w:val="0"/>
          <w:numId w:val="1"/>
        </w:numPr>
        <w:ind w:left="426" w:right="-716" w:hanging="426"/>
        <w:jc w:val="both"/>
        <w:rPr>
          <w:sz w:val="22"/>
          <w:szCs w:val="22"/>
        </w:rPr>
      </w:pPr>
      <w:r w:rsidRPr="0022242C">
        <w:rPr>
          <w:sz w:val="22"/>
          <w:szCs w:val="22"/>
        </w:rPr>
        <w:t>En Alcañiz, no sólo se privatizó</w:t>
      </w:r>
      <w:r w:rsidR="00784D84">
        <w:rPr>
          <w:sz w:val="22"/>
          <w:szCs w:val="22"/>
        </w:rPr>
        <w:t xml:space="preserve"> por la DGA</w:t>
      </w:r>
      <w:r w:rsidRPr="0022242C">
        <w:rPr>
          <w:sz w:val="22"/>
          <w:szCs w:val="22"/>
        </w:rPr>
        <w:t xml:space="preserve"> la gestión de la depuradora (propiedad del </w:t>
      </w:r>
      <w:proofErr w:type="spellStart"/>
      <w:r w:rsidRPr="0022242C">
        <w:rPr>
          <w:sz w:val="22"/>
          <w:szCs w:val="22"/>
        </w:rPr>
        <w:t>Ayto</w:t>
      </w:r>
      <w:proofErr w:type="spellEnd"/>
      <w:r w:rsidRPr="0022242C">
        <w:rPr>
          <w:sz w:val="22"/>
          <w:szCs w:val="22"/>
        </w:rPr>
        <w:t>), sino que</w:t>
      </w:r>
      <w:r w:rsidR="00E016AA">
        <w:rPr>
          <w:sz w:val="22"/>
          <w:szCs w:val="22"/>
        </w:rPr>
        <w:t>,</w:t>
      </w:r>
      <w:r w:rsidRPr="0022242C">
        <w:rPr>
          <w:sz w:val="22"/>
          <w:szCs w:val="22"/>
        </w:rPr>
        <w:t xml:space="preserve"> </w:t>
      </w:r>
      <w:r w:rsidR="00E016AA">
        <w:rPr>
          <w:sz w:val="22"/>
          <w:szCs w:val="22"/>
        </w:rPr>
        <w:t xml:space="preserve">posteriormente, el Alcalde del PP </w:t>
      </w:r>
      <w:r w:rsidRPr="0022242C">
        <w:rPr>
          <w:sz w:val="22"/>
          <w:szCs w:val="22"/>
        </w:rPr>
        <w:t xml:space="preserve">prorrogó </w:t>
      </w:r>
      <w:r w:rsidR="009E6732">
        <w:rPr>
          <w:sz w:val="22"/>
          <w:szCs w:val="22"/>
        </w:rPr>
        <w:t xml:space="preserve">29 años </w:t>
      </w:r>
      <w:r w:rsidRPr="0022242C">
        <w:rPr>
          <w:sz w:val="22"/>
          <w:szCs w:val="22"/>
        </w:rPr>
        <w:t>la privatización del abastecimiento</w:t>
      </w:r>
      <w:r w:rsidR="009E6732">
        <w:rPr>
          <w:sz w:val="22"/>
          <w:szCs w:val="22"/>
        </w:rPr>
        <w:t>, con</w:t>
      </w:r>
      <w:r w:rsidRPr="0022242C">
        <w:rPr>
          <w:sz w:val="22"/>
          <w:szCs w:val="22"/>
        </w:rPr>
        <w:t xml:space="preserve"> adjudicación directa a </w:t>
      </w:r>
      <w:proofErr w:type="spellStart"/>
      <w:r w:rsidRPr="0022242C">
        <w:rPr>
          <w:sz w:val="22"/>
          <w:szCs w:val="22"/>
        </w:rPr>
        <w:t>A</w:t>
      </w:r>
      <w:r w:rsidR="009E6732">
        <w:rPr>
          <w:sz w:val="22"/>
          <w:szCs w:val="22"/>
        </w:rPr>
        <w:t>quagest</w:t>
      </w:r>
      <w:proofErr w:type="spellEnd"/>
      <w:r w:rsidR="009E6732">
        <w:rPr>
          <w:sz w:val="22"/>
          <w:szCs w:val="22"/>
        </w:rPr>
        <w:t xml:space="preserve"> </w:t>
      </w:r>
      <w:r w:rsidRPr="0022242C">
        <w:rPr>
          <w:sz w:val="22"/>
          <w:szCs w:val="22"/>
        </w:rPr>
        <w:t xml:space="preserve">(AGBAR), como forma de obtener fondos </w:t>
      </w:r>
      <w:r w:rsidR="00FB0420">
        <w:rPr>
          <w:sz w:val="22"/>
          <w:szCs w:val="22"/>
        </w:rPr>
        <w:t>mediante</w:t>
      </w:r>
      <w:r w:rsidR="009E6732">
        <w:rPr>
          <w:sz w:val="22"/>
          <w:szCs w:val="22"/>
        </w:rPr>
        <w:t xml:space="preserve"> un</w:t>
      </w:r>
      <w:r w:rsidRPr="0022242C">
        <w:rPr>
          <w:sz w:val="22"/>
          <w:szCs w:val="22"/>
        </w:rPr>
        <w:t xml:space="preserve"> adelanto del canon concesional, </w:t>
      </w:r>
      <w:r w:rsidR="00E016AA">
        <w:rPr>
          <w:sz w:val="22"/>
          <w:szCs w:val="22"/>
        </w:rPr>
        <w:t>con el correspondiente perjuicio para los vecinos al tener que pagar</w:t>
      </w:r>
      <w:r w:rsidR="00FB0420">
        <w:rPr>
          <w:sz w:val="22"/>
          <w:szCs w:val="22"/>
        </w:rPr>
        <w:t xml:space="preserve"> </w:t>
      </w:r>
      <w:r w:rsidR="00E016AA">
        <w:rPr>
          <w:sz w:val="22"/>
          <w:szCs w:val="22"/>
        </w:rPr>
        <w:t>altos intereses</w:t>
      </w:r>
      <w:r w:rsidR="00784D84">
        <w:rPr>
          <w:sz w:val="22"/>
          <w:szCs w:val="22"/>
        </w:rPr>
        <w:t xml:space="preserve"> por ese préstamo</w:t>
      </w:r>
      <w:r w:rsidR="00FB0420">
        <w:rPr>
          <w:sz w:val="22"/>
          <w:szCs w:val="22"/>
        </w:rPr>
        <w:t xml:space="preserve"> encubierto.</w:t>
      </w:r>
      <w:r w:rsidR="00784D84">
        <w:rPr>
          <w:sz w:val="22"/>
          <w:szCs w:val="22"/>
        </w:rPr>
        <w:t xml:space="preserve"> </w:t>
      </w:r>
      <w:r w:rsidRPr="00784D84">
        <w:rPr>
          <w:sz w:val="22"/>
          <w:szCs w:val="22"/>
        </w:rPr>
        <w:t>H</w:t>
      </w:r>
      <w:r w:rsidR="0022242C" w:rsidRPr="00784D84">
        <w:rPr>
          <w:sz w:val="22"/>
          <w:szCs w:val="22"/>
        </w:rPr>
        <w:t xml:space="preserve">abiéndose anulado esta prórroga, </w:t>
      </w:r>
      <w:r w:rsidRPr="00784D84">
        <w:rPr>
          <w:sz w:val="22"/>
          <w:szCs w:val="22"/>
        </w:rPr>
        <w:t xml:space="preserve">por sentencia judicial, es probable que el </w:t>
      </w:r>
      <w:r w:rsidR="0022242C" w:rsidRPr="00784D84">
        <w:rPr>
          <w:sz w:val="22"/>
          <w:szCs w:val="22"/>
        </w:rPr>
        <w:t>Alcalde</w:t>
      </w:r>
      <w:r w:rsidRPr="00784D84">
        <w:rPr>
          <w:sz w:val="22"/>
          <w:szCs w:val="22"/>
        </w:rPr>
        <w:t xml:space="preserve"> </w:t>
      </w:r>
      <w:r w:rsidR="0022242C" w:rsidRPr="00784D84">
        <w:rPr>
          <w:sz w:val="22"/>
          <w:szCs w:val="22"/>
        </w:rPr>
        <w:t xml:space="preserve">intente </w:t>
      </w:r>
      <w:r w:rsidR="001113E1" w:rsidRPr="00784D84">
        <w:rPr>
          <w:sz w:val="22"/>
          <w:szCs w:val="22"/>
        </w:rPr>
        <w:t>reprivatizar</w:t>
      </w:r>
      <w:r w:rsidR="00784D84" w:rsidRPr="00784D84">
        <w:rPr>
          <w:sz w:val="22"/>
          <w:szCs w:val="22"/>
        </w:rPr>
        <w:t xml:space="preserve"> el servicio</w:t>
      </w:r>
      <w:r w:rsidRPr="00784D84">
        <w:rPr>
          <w:sz w:val="22"/>
          <w:szCs w:val="22"/>
        </w:rPr>
        <w:t xml:space="preserve"> a primeros del 2017, </w:t>
      </w:r>
      <w:r w:rsidR="00E141FD" w:rsidRPr="00784D84">
        <w:rPr>
          <w:sz w:val="22"/>
          <w:szCs w:val="22"/>
        </w:rPr>
        <w:t>una vez</w:t>
      </w:r>
      <w:r w:rsidRPr="00784D84">
        <w:rPr>
          <w:sz w:val="22"/>
          <w:szCs w:val="22"/>
        </w:rPr>
        <w:t xml:space="preserve"> culmine la concesión vigente. Frente a esta posibilidad exigimos que se recupere</w:t>
      </w:r>
      <w:r w:rsidR="0022242C" w:rsidRPr="00784D84">
        <w:rPr>
          <w:sz w:val="22"/>
          <w:szCs w:val="22"/>
        </w:rPr>
        <w:t xml:space="preserve"> la gestión pública desde un nuevo enfoque de gestión pública transparente y participativa, lo que permitirá actualizar a la baja los costes tarifarios.</w:t>
      </w:r>
      <w:r w:rsidRPr="00784D84">
        <w:rPr>
          <w:sz w:val="22"/>
          <w:szCs w:val="22"/>
        </w:rPr>
        <w:t xml:space="preserve"> </w:t>
      </w:r>
    </w:p>
    <w:p w:rsidR="00324874" w:rsidRPr="00324874" w:rsidRDefault="00324874" w:rsidP="00324874">
      <w:pPr>
        <w:ind w:right="-716"/>
        <w:jc w:val="both"/>
        <w:rPr>
          <w:sz w:val="22"/>
          <w:szCs w:val="22"/>
        </w:rPr>
      </w:pPr>
    </w:p>
    <w:p w:rsidR="00324874" w:rsidRPr="00784D84" w:rsidRDefault="00784D84" w:rsidP="00784D84">
      <w:pPr>
        <w:pStyle w:val="Prrafodelista"/>
        <w:numPr>
          <w:ilvl w:val="0"/>
          <w:numId w:val="1"/>
        </w:numPr>
        <w:ind w:left="426" w:right="-71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="00324874">
        <w:rPr>
          <w:sz w:val="22"/>
          <w:szCs w:val="22"/>
        </w:rPr>
        <w:t>xigimos una vez más una AUDITORÍA del IAA y del Plan de</w:t>
      </w:r>
      <w:r>
        <w:rPr>
          <w:sz w:val="22"/>
          <w:szCs w:val="22"/>
        </w:rPr>
        <w:t xml:space="preserve"> Saneamiento desde el principio; </w:t>
      </w:r>
      <w:r w:rsidR="00324874" w:rsidRPr="00784D84">
        <w:rPr>
          <w:sz w:val="22"/>
          <w:szCs w:val="22"/>
        </w:rPr>
        <w:t xml:space="preserve">una reelaboración del Plan, en lo </w:t>
      </w:r>
      <w:r>
        <w:rPr>
          <w:sz w:val="22"/>
          <w:szCs w:val="22"/>
        </w:rPr>
        <w:t>que aún queda por hacer, abierta</w:t>
      </w:r>
      <w:r w:rsidR="00324874" w:rsidRPr="00784D84">
        <w:rPr>
          <w:sz w:val="22"/>
          <w:szCs w:val="22"/>
        </w:rPr>
        <w:t xml:space="preserve"> a la c</w:t>
      </w:r>
      <w:r>
        <w:rPr>
          <w:sz w:val="22"/>
          <w:szCs w:val="22"/>
        </w:rPr>
        <w:t>iudadanía y a los Ayuntamientos; y un</w:t>
      </w:r>
      <w:r w:rsidR="00324874" w:rsidRPr="00784D84">
        <w:rPr>
          <w:sz w:val="22"/>
          <w:szCs w:val="22"/>
        </w:rPr>
        <w:t xml:space="preserve"> apoy</w:t>
      </w:r>
      <w:r>
        <w:rPr>
          <w:sz w:val="22"/>
          <w:szCs w:val="22"/>
        </w:rPr>
        <w:t>o desde la DGA</w:t>
      </w:r>
      <w:r w:rsidR="00324874" w:rsidRPr="00784D84">
        <w:rPr>
          <w:sz w:val="22"/>
          <w:szCs w:val="22"/>
        </w:rPr>
        <w:t xml:space="preserve"> a los Ayuntamientos que demanden la recuperación de sus competencias, al menos en los casos en que se hayan incumplido los contratos y no se hayan acometido obras</w:t>
      </w:r>
      <w:r>
        <w:rPr>
          <w:sz w:val="22"/>
          <w:szCs w:val="22"/>
        </w:rPr>
        <w:t>.</w:t>
      </w:r>
    </w:p>
    <w:p w:rsidR="00324874" w:rsidRPr="00324874" w:rsidRDefault="00324874" w:rsidP="00324874">
      <w:pPr>
        <w:ind w:right="-716"/>
        <w:jc w:val="both"/>
        <w:rPr>
          <w:sz w:val="22"/>
          <w:szCs w:val="22"/>
        </w:rPr>
      </w:pPr>
    </w:p>
    <w:p w:rsidR="00784D84" w:rsidRDefault="00784D84" w:rsidP="00E71397">
      <w:pPr>
        <w:pStyle w:val="Prrafodelista"/>
        <w:numPr>
          <w:ilvl w:val="0"/>
          <w:numId w:val="1"/>
        </w:numPr>
        <w:ind w:left="426" w:right="-716" w:hanging="426"/>
        <w:jc w:val="both"/>
        <w:rPr>
          <w:sz w:val="22"/>
          <w:szCs w:val="22"/>
        </w:rPr>
      </w:pPr>
      <w:r>
        <w:rPr>
          <w:sz w:val="22"/>
          <w:szCs w:val="22"/>
        </w:rPr>
        <w:t>Respecto a los pueblos ESTAFADOS, e</w:t>
      </w:r>
      <w:r w:rsidR="00B73F1B">
        <w:rPr>
          <w:sz w:val="22"/>
          <w:szCs w:val="22"/>
        </w:rPr>
        <w:t>xigimos</w:t>
      </w:r>
      <w:r w:rsidR="00324874">
        <w:rPr>
          <w:sz w:val="22"/>
          <w:szCs w:val="22"/>
        </w:rPr>
        <w:t xml:space="preserve"> que la DGA</w:t>
      </w:r>
      <w:r>
        <w:rPr>
          <w:sz w:val="22"/>
          <w:szCs w:val="22"/>
        </w:rPr>
        <w:t>:</w:t>
      </w:r>
    </w:p>
    <w:p w:rsidR="00784D84" w:rsidRPr="00784D84" w:rsidRDefault="00784D84" w:rsidP="00784D84">
      <w:pPr>
        <w:ind w:right="-716"/>
        <w:jc w:val="both"/>
        <w:rPr>
          <w:sz w:val="10"/>
          <w:szCs w:val="10"/>
        </w:rPr>
      </w:pPr>
    </w:p>
    <w:p w:rsidR="00784D84" w:rsidRDefault="00324874" w:rsidP="00ED4118">
      <w:pPr>
        <w:pStyle w:val="Prrafodelista"/>
        <w:numPr>
          <w:ilvl w:val="0"/>
          <w:numId w:val="3"/>
        </w:numPr>
        <w:ind w:left="709" w:right="-716" w:hanging="283"/>
        <w:jc w:val="both"/>
        <w:rPr>
          <w:sz w:val="22"/>
          <w:szCs w:val="22"/>
        </w:rPr>
      </w:pPr>
      <w:r>
        <w:rPr>
          <w:sz w:val="22"/>
          <w:szCs w:val="22"/>
        </w:rPr>
        <w:t>asuma el pago del canon de vertido y las multas por vertidos que pretende imponer la CHE a los Ayuntamientos que cedieron hace años sus competencias a la DG</w:t>
      </w:r>
      <w:r w:rsidR="00784D84">
        <w:rPr>
          <w:sz w:val="22"/>
          <w:szCs w:val="22"/>
        </w:rPr>
        <w:t>A</w:t>
      </w:r>
    </w:p>
    <w:p w:rsidR="00ED4118" w:rsidRDefault="00324874" w:rsidP="00ED4118">
      <w:pPr>
        <w:pStyle w:val="Prrafodelista"/>
        <w:numPr>
          <w:ilvl w:val="0"/>
          <w:numId w:val="3"/>
        </w:numPr>
        <w:ind w:left="709" w:right="-716" w:hanging="283"/>
        <w:jc w:val="both"/>
        <w:rPr>
          <w:sz w:val="22"/>
          <w:szCs w:val="22"/>
        </w:rPr>
      </w:pPr>
      <w:r w:rsidRPr="00784D84">
        <w:rPr>
          <w:sz w:val="22"/>
          <w:szCs w:val="22"/>
        </w:rPr>
        <w:t>que</w:t>
      </w:r>
      <w:r w:rsidR="00784D84">
        <w:rPr>
          <w:sz w:val="22"/>
          <w:szCs w:val="22"/>
        </w:rPr>
        <w:t xml:space="preserve"> se detenga el cobro del ICA a es</w:t>
      </w:r>
      <w:r w:rsidRPr="00784D84">
        <w:rPr>
          <w:sz w:val="22"/>
          <w:szCs w:val="22"/>
        </w:rPr>
        <w:t>os municipios</w:t>
      </w:r>
      <w:r w:rsidR="00784D84">
        <w:rPr>
          <w:sz w:val="22"/>
          <w:szCs w:val="22"/>
        </w:rPr>
        <w:t xml:space="preserve"> y que se contabilice</w:t>
      </w:r>
      <w:r w:rsidRPr="00784D84">
        <w:rPr>
          <w:sz w:val="22"/>
          <w:szCs w:val="22"/>
        </w:rPr>
        <w:t xml:space="preserve"> lo pagado hasta la fecha como </w:t>
      </w:r>
      <w:r w:rsidR="00784D84">
        <w:rPr>
          <w:sz w:val="22"/>
          <w:szCs w:val="22"/>
        </w:rPr>
        <w:t xml:space="preserve">una </w:t>
      </w:r>
      <w:r w:rsidRPr="00784D84">
        <w:rPr>
          <w:sz w:val="22"/>
          <w:szCs w:val="22"/>
        </w:rPr>
        <w:t>deuda de la DGA hacia esos Ayuntamientos</w:t>
      </w:r>
    </w:p>
    <w:p w:rsidR="0007496B" w:rsidRPr="00ED4118" w:rsidRDefault="00784D84" w:rsidP="00ED4118">
      <w:pPr>
        <w:pStyle w:val="Prrafodelista"/>
        <w:numPr>
          <w:ilvl w:val="0"/>
          <w:numId w:val="3"/>
        </w:numPr>
        <w:ind w:left="709" w:right="-716" w:hanging="283"/>
        <w:jc w:val="both"/>
        <w:rPr>
          <w:sz w:val="22"/>
          <w:szCs w:val="22"/>
        </w:rPr>
      </w:pPr>
      <w:r w:rsidRPr="00ED4118">
        <w:rPr>
          <w:sz w:val="22"/>
          <w:szCs w:val="22"/>
        </w:rPr>
        <w:t>que se clarifique el incumplimiento de construcción de las depuradoras del Pirineo</w:t>
      </w:r>
      <w:r w:rsidR="00ED4118" w:rsidRPr="00ED4118">
        <w:rPr>
          <w:sz w:val="22"/>
          <w:szCs w:val="22"/>
        </w:rPr>
        <w:t>,</w:t>
      </w:r>
      <w:r w:rsidRPr="00ED4118">
        <w:rPr>
          <w:sz w:val="22"/>
          <w:szCs w:val="22"/>
        </w:rPr>
        <w:t xml:space="preserve"> que debían haberse financiado con los 169 M€ comprometidos en su día por la Ministra Cristina Narbona, de los </w:t>
      </w:r>
      <w:r w:rsidR="00ED4118" w:rsidRPr="00ED4118">
        <w:rPr>
          <w:sz w:val="22"/>
          <w:szCs w:val="22"/>
        </w:rPr>
        <w:t>que llegaron a Aragón 140 M€ que</w:t>
      </w:r>
      <w:r w:rsidRPr="00ED4118">
        <w:rPr>
          <w:sz w:val="22"/>
          <w:szCs w:val="22"/>
        </w:rPr>
        <w:t xml:space="preserve"> no se emplearon en el objetivo finalista al que estaban destinados</w:t>
      </w:r>
      <w:r w:rsidR="00ED4118" w:rsidRPr="00ED4118">
        <w:rPr>
          <w:sz w:val="22"/>
          <w:szCs w:val="22"/>
        </w:rPr>
        <w:t xml:space="preserve"> en las cabeceras pirenaicas</w:t>
      </w:r>
      <w:r w:rsidRPr="00ED4118">
        <w:rPr>
          <w:sz w:val="22"/>
          <w:szCs w:val="22"/>
        </w:rPr>
        <w:t xml:space="preserve">, </w:t>
      </w:r>
      <w:r w:rsidR="00ED4118" w:rsidRPr="00ED4118">
        <w:rPr>
          <w:sz w:val="22"/>
          <w:szCs w:val="22"/>
        </w:rPr>
        <w:t>en cumplimiento de los</w:t>
      </w:r>
      <w:r w:rsidRPr="00ED4118">
        <w:rPr>
          <w:sz w:val="22"/>
          <w:szCs w:val="22"/>
        </w:rPr>
        <w:t xml:space="preserve"> objetivos marcados</w:t>
      </w:r>
      <w:r w:rsidR="00ED4118" w:rsidRPr="00ED4118">
        <w:rPr>
          <w:sz w:val="22"/>
          <w:szCs w:val="22"/>
        </w:rPr>
        <w:t xml:space="preserve"> por la UE para zonas sensibles.</w:t>
      </w:r>
    </w:p>
    <w:p w:rsidR="00784D84" w:rsidRPr="0007496B" w:rsidRDefault="00784D84" w:rsidP="0007496B">
      <w:pPr>
        <w:ind w:right="-716"/>
        <w:jc w:val="both"/>
        <w:rPr>
          <w:sz w:val="22"/>
          <w:szCs w:val="22"/>
        </w:rPr>
      </w:pPr>
    </w:p>
    <w:p w:rsidR="00784D84" w:rsidRDefault="00784D84" w:rsidP="00784D84">
      <w:pPr>
        <w:pStyle w:val="Prrafodelista"/>
        <w:numPr>
          <w:ilvl w:val="0"/>
          <w:numId w:val="1"/>
        </w:numPr>
        <w:ind w:left="426" w:right="-71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Respecto a los municipios, como Zaragoza y </w:t>
      </w:r>
      <w:proofErr w:type="spellStart"/>
      <w:r>
        <w:rPr>
          <w:sz w:val="22"/>
          <w:szCs w:val="22"/>
        </w:rPr>
        <w:t>Fabara</w:t>
      </w:r>
      <w:proofErr w:type="spellEnd"/>
      <w:r>
        <w:rPr>
          <w:sz w:val="22"/>
          <w:szCs w:val="22"/>
        </w:rPr>
        <w:t xml:space="preserve"> entre otros, que no cedieron sus competencias y que brindan y cobran el servicio a sus vecinos, en ejercicio de sus funciones, exigimos igualmente que se detenga el cobro del ICA.</w:t>
      </w:r>
    </w:p>
    <w:p w:rsidR="0007496B" w:rsidRPr="00784D84" w:rsidRDefault="0007496B" w:rsidP="00784D84">
      <w:pPr>
        <w:ind w:right="-716"/>
        <w:jc w:val="both"/>
        <w:rPr>
          <w:sz w:val="22"/>
          <w:szCs w:val="22"/>
        </w:rPr>
      </w:pPr>
    </w:p>
    <w:p w:rsidR="00B97F5C" w:rsidRPr="00B97F5C" w:rsidRDefault="00B97F5C" w:rsidP="00B97F5C">
      <w:pPr>
        <w:ind w:right="-716"/>
        <w:jc w:val="both"/>
        <w:rPr>
          <w:sz w:val="22"/>
          <w:szCs w:val="22"/>
        </w:rPr>
      </w:pPr>
    </w:p>
    <w:sectPr w:rsidR="00B97F5C" w:rsidRPr="00B97F5C" w:rsidSect="00792E76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7FAA"/>
    <w:multiLevelType w:val="hybridMultilevel"/>
    <w:tmpl w:val="EB06CED2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4B58236D"/>
    <w:multiLevelType w:val="hybridMultilevel"/>
    <w:tmpl w:val="744639E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FA44E69"/>
    <w:multiLevelType w:val="hybridMultilevel"/>
    <w:tmpl w:val="97785D48"/>
    <w:lvl w:ilvl="0" w:tplc="4DFE8E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C2AC3"/>
    <w:rsid w:val="0007496B"/>
    <w:rsid w:val="000C2AC3"/>
    <w:rsid w:val="001113E1"/>
    <w:rsid w:val="001359FB"/>
    <w:rsid w:val="001E5223"/>
    <w:rsid w:val="0022242C"/>
    <w:rsid w:val="00324874"/>
    <w:rsid w:val="00337828"/>
    <w:rsid w:val="00784D84"/>
    <w:rsid w:val="00792E76"/>
    <w:rsid w:val="007F238E"/>
    <w:rsid w:val="008344FB"/>
    <w:rsid w:val="008647EC"/>
    <w:rsid w:val="009A6AD7"/>
    <w:rsid w:val="009E6732"/>
    <w:rsid w:val="00A05519"/>
    <w:rsid w:val="00A17A64"/>
    <w:rsid w:val="00A83FF3"/>
    <w:rsid w:val="00AB7B0F"/>
    <w:rsid w:val="00B52D5C"/>
    <w:rsid w:val="00B64B74"/>
    <w:rsid w:val="00B73F1B"/>
    <w:rsid w:val="00B97F5C"/>
    <w:rsid w:val="00BB5792"/>
    <w:rsid w:val="00C03AFE"/>
    <w:rsid w:val="00DB2B81"/>
    <w:rsid w:val="00DC690C"/>
    <w:rsid w:val="00E016AA"/>
    <w:rsid w:val="00E141FD"/>
    <w:rsid w:val="00E71397"/>
    <w:rsid w:val="00ED4118"/>
    <w:rsid w:val="00EF7ECC"/>
    <w:rsid w:val="00F44172"/>
    <w:rsid w:val="00F60195"/>
    <w:rsid w:val="00F770F4"/>
    <w:rsid w:val="00FB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2016-11-09T22:15:00Z</dcterms:created>
  <dcterms:modified xsi:type="dcterms:W3CDTF">2016-11-09T22:48:00Z</dcterms:modified>
</cp:coreProperties>
</file>